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EBA" w:rsidRPr="001C4EBA" w:rsidRDefault="001C4EBA" w:rsidP="001C4EBA">
      <w:pPr>
        <w:shd w:val="clear" w:color="auto" w:fill="FFFFFF"/>
        <w:spacing w:after="0" w:line="240" w:lineRule="auto"/>
        <w:jc w:val="center"/>
        <w:rPr>
          <w:rFonts w:ascii="Arial" w:eastAsia="Times New Roman" w:hAnsi="Arial" w:cs="Arial"/>
          <w:b/>
          <w:bCs/>
          <w:color w:val="000000"/>
          <w:sz w:val="24"/>
          <w:szCs w:val="24"/>
          <w:lang w:eastAsia="fr-FR"/>
        </w:rPr>
      </w:pPr>
    </w:p>
    <w:tbl>
      <w:tblPr>
        <w:tblW w:w="5000" w:type="pct"/>
        <w:tblCellSpacing w:w="22" w:type="dxa"/>
        <w:tblCellMar>
          <w:top w:w="45" w:type="dxa"/>
          <w:left w:w="45" w:type="dxa"/>
          <w:bottom w:w="45" w:type="dxa"/>
          <w:right w:w="45" w:type="dxa"/>
        </w:tblCellMar>
        <w:tblLook w:val="04A0"/>
      </w:tblPr>
      <w:tblGrid>
        <w:gridCol w:w="9250"/>
      </w:tblGrid>
      <w:tr w:rsidR="001C4EBA" w:rsidRPr="001C4EBA" w:rsidTr="001C4EBA">
        <w:trPr>
          <w:tblCellSpacing w:w="22" w:type="dxa"/>
        </w:trPr>
        <w:tc>
          <w:tcPr>
            <w:tcW w:w="0" w:type="auto"/>
            <w:hideMark/>
          </w:tcPr>
          <w:p w:rsidR="001C4EBA" w:rsidRPr="001C4EBA" w:rsidRDefault="001C4EBA" w:rsidP="001C4EBA">
            <w:pPr>
              <w:spacing w:after="0" w:line="240" w:lineRule="auto"/>
              <w:jc w:val="center"/>
              <w:rPr>
                <w:rFonts w:ascii="Tahoma" w:eastAsia="Times New Roman" w:hAnsi="Tahoma" w:cs="Tahoma"/>
                <w:b/>
                <w:bCs/>
                <w:sz w:val="24"/>
                <w:szCs w:val="24"/>
                <w:lang w:eastAsia="fr-FR"/>
              </w:rPr>
            </w:pPr>
            <w:r w:rsidRPr="001C4EBA">
              <w:rPr>
                <w:rFonts w:ascii="Arial" w:eastAsia="Times New Roman" w:hAnsi="Arial" w:cs="Arial"/>
                <w:b/>
                <w:bCs/>
                <w:color w:val="0000FF"/>
                <w:sz w:val="24"/>
                <w:szCs w:val="24"/>
                <w:rtl/>
                <w:lang w:eastAsia="fr-FR"/>
              </w:rPr>
              <w:t>هيئة التفتيش على أتم الاستعداد لمناقشة الحساب مع الوزير إذا ما رغب في ذلك وعلى جناح السرعة</w:t>
            </w:r>
            <w:r w:rsidRPr="001C4EBA">
              <w:rPr>
                <w:rFonts w:ascii="Arial" w:eastAsia="Times New Roman" w:hAnsi="Arial" w:cs="Arial"/>
                <w:b/>
                <w:bCs/>
                <w:sz w:val="24"/>
                <w:szCs w:val="24"/>
                <w:lang w:eastAsia="fr-FR"/>
              </w:rPr>
              <w:br/>
            </w:r>
            <w:r w:rsidRPr="001C4EBA">
              <w:rPr>
                <w:rFonts w:ascii="Arial" w:eastAsia="Times New Roman" w:hAnsi="Arial" w:cs="Arial"/>
                <w:b/>
                <w:bCs/>
                <w:color w:val="0000FF"/>
                <w:sz w:val="24"/>
                <w:szCs w:val="24"/>
                <w:rtl/>
                <w:lang w:eastAsia="fr-FR"/>
              </w:rPr>
              <w:t>محمد شركي</w:t>
            </w:r>
            <w:r w:rsidRPr="001C4EBA">
              <w:rPr>
                <w:rFonts w:ascii="Arial" w:eastAsia="Times New Roman" w:hAnsi="Arial" w:cs="Arial"/>
                <w:b/>
                <w:bCs/>
                <w:sz w:val="24"/>
                <w:szCs w:val="24"/>
                <w:lang w:eastAsia="fr-FR"/>
              </w:rPr>
              <w:br/>
            </w:r>
            <w:r w:rsidRPr="001C4EBA">
              <w:rPr>
                <w:rFonts w:ascii="Arial" w:eastAsia="Times New Roman" w:hAnsi="Arial" w:cs="Arial"/>
                <w:b/>
                <w:bCs/>
                <w:sz w:val="24"/>
                <w:szCs w:val="24"/>
                <w:lang w:eastAsia="fr-FR"/>
              </w:rPr>
              <w:br/>
            </w:r>
            <w:r w:rsidRPr="001C4EBA">
              <w:rPr>
                <w:rFonts w:ascii="Arial" w:eastAsia="Times New Roman" w:hAnsi="Arial" w:cs="Arial"/>
                <w:b/>
                <w:bCs/>
                <w:sz w:val="24"/>
                <w:szCs w:val="24"/>
                <w:rtl/>
                <w:lang w:eastAsia="fr-FR"/>
              </w:rPr>
              <w:t xml:space="preserve">بلغنا أن وزير التربية الوطنية أبرق إلى </w:t>
            </w:r>
            <w:proofErr w:type="spellStart"/>
            <w:r w:rsidRPr="001C4EBA">
              <w:rPr>
                <w:rFonts w:ascii="Arial" w:eastAsia="Times New Roman" w:hAnsi="Arial" w:cs="Arial"/>
                <w:b/>
                <w:bCs/>
                <w:sz w:val="24"/>
                <w:szCs w:val="24"/>
                <w:rtl/>
                <w:lang w:eastAsia="fr-FR"/>
              </w:rPr>
              <w:t>النيابات</w:t>
            </w:r>
            <w:proofErr w:type="spellEnd"/>
            <w:r w:rsidRPr="001C4EBA">
              <w:rPr>
                <w:rFonts w:ascii="Arial" w:eastAsia="Times New Roman" w:hAnsi="Arial" w:cs="Arial"/>
                <w:b/>
                <w:bCs/>
                <w:sz w:val="24"/>
                <w:szCs w:val="24"/>
                <w:rtl/>
                <w:lang w:eastAsia="fr-FR"/>
              </w:rPr>
              <w:t xml:space="preserve"> يطلب منها بيانات بخصوص عمل المفتشين وما حصلوا عليه من مقابل ، وهذا أمر ترحب </w:t>
            </w:r>
            <w:proofErr w:type="spellStart"/>
            <w:r w:rsidRPr="001C4EBA">
              <w:rPr>
                <w:rFonts w:ascii="Arial" w:eastAsia="Times New Roman" w:hAnsi="Arial" w:cs="Arial"/>
                <w:b/>
                <w:bCs/>
                <w:sz w:val="24"/>
                <w:szCs w:val="24"/>
                <w:rtl/>
                <w:lang w:eastAsia="fr-FR"/>
              </w:rPr>
              <w:t>به</w:t>
            </w:r>
            <w:proofErr w:type="spellEnd"/>
            <w:r w:rsidRPr="001C4EBA">
              <w:rPr>
                <w:rFonts w:ascii="Arial" w:eastAsia="Times New Roman" w:hAnsi="Arial" w:cs="Arial"/>
                <w:b/>
                <w:bCs/>
                <w:sz w:val="24"/>
                <w:szCs w:val="24"/>
                <w:rtl/>
                <w:lang w:eastAsia="fr-FR"/>
              </w:rPr>
              <w:t xml:space="preserve"> هيئة التفتيش لأنه سيوصل معالي الوزير إلى مظلمة المفتشين التي تناوب عليها وزراء متعاقبين بدون حياء . وأول حساب تناقشه الهيئة مع الوزير هو انتظارها منذ زمن بعيد تسوية تعويضاتها عن الإطار ،حيث يعتبر المفتشون الفئة الوحيدة ضمن موظفي الوظيفة العمومية الذين لا يتقاضون تعويضا عن إطارهم مع إقرار قانون الوظيفية العمومية بتعويض عن الإطار ،وهو تعويض لا علاقة له بالتعويض عن المهام ، أو مهزلة ما سمي بالتعويضات التكميلية . </w:t>
            </w:r>
            <w:proofErr w:type="gramStart"/>
            <w:r w:rsidRPr="001C4EBA">
              <w:rPr>
                <w:rFonts w:ascii="Arial" w:eastAsia="Times New Roman" w:hAnsi="Arial" w:cs="Arial"/>
                <w:b/>
                <w:bCs/>
                <w:sz w:val="24"/>
                <w:szCs w:val="24"/>
                <w:rtl/>
                <w:lang w:eastAsia="fr-FR"/>
              </w:rPr>
              <w:t>وإذا</w:t>
            </w:r>
            <w:proofErr w:type="gramEnd"/>
            <w:r w:rsidRPr="001C4EBA">
              <w:rPr>
                <w:rFonts w:ascii="Arial" w:eastAsia="Times New Roman" w:hAnsi="Arial" w:cs="Arial"/>
                <w:b/>
                <w:bCs/>
                <w:sz w:val="24"/>
                <w:szCs w:val="24"/>
                <w:rtl/>
                <w:lang w:eastAsia="fr-FR"/>
              </w:rPr>
              <w:t xml:space="preserve"> ما افترضنا جدلا أن هيئة التفتيش رفعت دعوة قضائية ضد وزارة التربية الوطنية في موضوع التعويض عن الإطار، فكم ستدفع الوزارة للمفتشين تعويضا عن إطارهم من خلال احتساب مدد الخدمة ؟ أما مناقشة حساب ما يسمى تعويضات التنقل أو التعويضات </w:t>
            </w:r>
            <w:proofErr w:type="spellStart"/>
            <w:r w:rsidRPr="001C4EBA">
              <w:rPr>
                <w:rFonts w:ascii="Arial" w:eastAsia="Times New Roman" w:hAnsi="Arial" w:cs="Arial"/>
                <w:b/>
                <w:bCs/>
                <w:sz w:val="24"/>
                <w:szCs w:val="24"/>
                <w:rtl/>
                <w:lang w:eastAsia="fr-FR"/>
              </w:rPr>
              <w:t>الكيلومترية</w:t>
            </w:r>
            <w:proofErr w:type="spellEnd"/>
            <w:r w:rsidRPr="001C4EBA">
              <w:rPr>
                <w:rFonts w:ascii="Arial" w:eastAsia="Times New Roman" w:hAnsi="Arial" w:cs="Arial"/>
                <w:b/>
                <w:bCs/>
                <w:sz w:val="24"/>
                <w:szCs w:val="24"/>
                <w:rtl/>
                <w:lang w:eastAsia="fr-FR"/>
              </w:rPr>
              <w:t xml:space="preserve"> ، فلا بأس أن يكشف أمرها للرأي العام ،وهي تتراوح بين 0 درهم في بعض </w:t>
            </w:r>
            <w:proofErr w:type="spellStart"/>
            <w:r w:rsidRPr="001C4EBA">
              <w:rPr>
                <w:rFonts w:ascii="Arial" w:eastAsia="Times New Roman" w:hAnsi="Arial" w:cs="Arial"/>
                <w:b/>
                <w:bCs/>
                <w:sz w:val="24"/>
                <w:szCs w:val="24"/>
                <w:rtl/>
                <w:lang w:eastAsia="fr-FR"/>
              </w:rPr>
              <w:t>النيابات</w:t>
            </w:r>
            <w:proofErr w:type="spellEnd"/>
            <w:r w:rsidRPr="001C4EBA">
              <w:rPr>
                <w:rFonts w:ascii="Arial" w:eastAsia="Times New Roman" w:hAnsi="Arial" w:cs="Arial"/>
                <w:b/>
                <w:bCs/>
                <w:sz w:val="24"/>
                <w:szCs w:val="24"/>
                <w:rtl/>
                <w:lang w:eastAsia="fr-FR"/>
              </w:rPr>
              <w:t xml:space="preserve"> التي لا تقطع فيها المسافات ،كما هو حال نيابة وجدة أنكاد بأكاديمية الجهة الشرقية التي لا تزيد المسافة الفاصلة بينها وبين أبعد مؤسسة تربوية عن 20 كيلومتر في قرية </w:t>
            </w:r>
            <w:proofErr w:type="spellStart"/>
            <w:r w:rsidRPr="001C4EBA">
              <w:rPr>
                <w:rFonts w:ascii="Arial" w:eastAsia="Times New Roman" w:hAnsi="Arial" w:cs="Arial"/>
                <w:b/>
                <w:bCs/>
                <w:sz w:val="24"/>
                <w:szCs w:val="24"/>
                <w:rtl/>
                <w:lang w:eastAsia="fr-FR"/>
              </w:rPr>
              <w:t>النعيمة</w:t>
            </w:r>
            <w:proofErr w:type="spellEnd"/>
            <w:r w:rsidRPr="001C4EBA">
              <w:rPr>
                <w:rFonts w:ascii="Arial" w:eastAsia="Times New Roman" w:hAnsi="Arial" w:cs="Arial"/>
                <w:b/>
                <w:bCs/>
                <w:sz w:val="24"/>
                <w:szCs w:val="24"/>
                <w:rtl/>
                <w:lang w:eastAsia="fr-FR"/>
              </w:rPr>
              <w:t xml:space="preserve"> أو بني </w:t>
            </w:r>
            <w:proofErr w:type="spellStart"/>
            <w:r w:rsidRPr="001C4EBA">
              <w:rPr>
                <w:rFonts w:ascii="Arial" w:eastAsia="Times New Roman" w:hAnsi="Arial" w:cs="Arial"/>
                <w:b/>
                <w:bCs/>
                <w:sz w:val="24"/>
                <w:szCs w:val="24"/>
                <w:rtl/>
                <w:lang w:eastAsia="fr-FR"/>
              </w:rPr>
              <w:t>درار</w:t>
            </w:r>
            <w:proofErr w:type="spellEnd"/>
            <w:r w:rsidRPr="001C4EBA">
              <w:rPr>
                <w:rFonts w:ascii="Arial" w:eastAsia="Times New Roman" w:hAnsi="Arial" w:cs="Arial"/>
                <w:b/>
                <w:bCs/>
                <w:sz w:val="24"/>
                <w:szCs w:val="24"/>
                <w:rtl/>
                <w:lang w:eastAsia="fr-FR"/>
              </w:rPr>
              <w:t xml:space="preserve"> ، وبين 1500 درهم أو 5000 درهم على أكثر </w:t>
            </w:r>
            <w:proofErr w:type="spellStart"/>
            <w:r w:rsidRPr="001C4EBA">
              <w:rPr>
                <w:rFonts w:ascii="Arial" w:eastAsia="Times New Roman" w:hAnsi="Arial" w:cs="Arial"/>
                <w:b/>
                <w:bCs/>
                <w:sz w:val="24"/>
                <w:szCs w:val="24"/>
                <w:rtl/>
                <w:lang w:eastAsia="fr-FR"/>
              </w:rPr>
              <w:t>تقديرسنويا</w:t>
            </w:r>
            <w:proofErr w:type="spellEnd"/>
            <w:r w:rsidRPr="001C4EBA">
              <w:rPr>
                <w:rFonts w:ascii="Arial" w:eastAsia="Times New Roman" w:hAnsi="Arial" w:cs="Arial"/>
                <w:b/>
                <w:bCs/>
                <w:sz w:val="24"/>
                <w:szCs w:val="24"/>
                <w:rtl/>
                <w:lang w:eastAsia="fr-FR"/>
              </w:rPr>
              <w:t xml:space="preserve"> بالنسبة </w:t>
            </w:r>
            <w:proofErr w:type="spellStart"/>
            <w:r w:rsidRPr="001C4EBA">
              <w:rPr>
                <w:rFonts w:ascii="Arial" w:eastAsia="Times New Roman" w:hAnsi="Arial" w:cs="Arial"/>
                <w:b/>
                <w:bCs/>
                <w:sz w:val="24"/>
                <w:szCs w:val="24"/>
                <w:rtl/>
                <w:lang w:eastAsia="fr-FR"/>
              </w:rPr>
              <w:t>للنيابات</w:t>
            </w:r>
            <w:proofErr w:type="spellEnd"/>
            <w:r w:rsidRPr="001C4EBA">
              <w:rPr>
                <w:rFonts w:ascii="Arial" w:eastAsia="Times New Roman" w:hAnsi="Arial" w:cs="Arial"/>
                <w:b/>
                <w:bCs/>
                <w:sz w:val="24"/>
                <w:szCs w:val="24"/>
                <w:rtl/>
                <w:lang w:eastAsia="fr-FR"/>
              </w:rPr>
              <w:t xml:space="preserve"> الباقية التابعة لهذه الأكاديمية . وحساب هذه التعويضات يقتضي عرض المسافات </w:t>
            </w:r>
            <w:proofErr w:type="spellStart"/>
            <w:r w:rsidRPr="001C4EBA">
              <w:rPr>
                <w:rFonts w:ascii="Arial" w:eastAsia="Times New Roman" w:hAnsi="Arial" w:cs="Arial"/>
                <w:b/>
                <w:bCs/>
                <w:sz w:val="24"/>
                <w:szCs w:val="24"/>
                <w:rtl/>
                <w:lang w:eastAsia="fr-FR"/>
              </w:rPr>
              <w:t>الكيلومترية</w:t>
            </w:r>
            <w:proofErr w:type="spellEnd"/>
            <w:r w:rsidRPr="001C4EBA">
              <w:rPr>
                <w:rFonts w:ascii="Arial" w:eastAsia="Times New Roman" w:hAnsi="Arial" w:cs="Arial"/>
                <w:b/>
                <w:bCs/>
                <w:sz w:val="24"/>
                <w:szCs w:val="24"/>
                <w:rtl/>
                <w:lang w:eastAsia="fr-FR"/>
              </w:rPr>
              <w:t xml:space="preserve"> التي تفصل </w:t>
            </w:r>
            <w:proofErr w:type="spellStart"/>
            <w:r w:rsidRPr="001C4EBA">
              <w:rPr>
                <w:rFonts w:ascii="Arial" w:eastAsia="Times New Roman" w:hAnsi="Arial" w:cs="Arial"/>
                <w:b/>
                <w:bCs/>
                <w:sz w:val="24"/>
                <w:szCs w:val="24"/>
                <w:rtl/>
                <w:lang w:eastAsia="fr-FR"/>
              </w:rPr>
              <w:t>النيابات</w:t>
            </w:r>
            <w:proofErr w:type="spellEnd"/>
            <w:r w:rsidRPr="001C4EBA">
              <w:rPr>
                <w:rFonts w:ascii="Arial" w:eastAsia="Times New Roman" w:hAnsi="Arial" w:cs="Arial"/>
                <w:b/>
                <w:bCs/>
                <w:sz w:val="24"/>
                <w:szCs w:val="24"/>
                <w:rtl/>
                <w:lang w:eastAsia="fr-FR"/>
              </w:rPr>
              <w:t xml:space="preserve">، وهي نقط الانطلاق عن أبعد مؤسسة تربوية ، وتقسم المبالغ المقدمة للمفتشين على عدد الكيلومترات التي تثبتها تقارير الزيارات </w:t>
            </w:r>
            <w:proofErr w:type="spellStart"/>
            <w:r w:rsidRPr="001C4EBA">
              <w:rPr>
                <w:rFonts w:ascii="Arial" w:eastAsia="Times New Roman" w:hAnsi="Arial" w:cs="Arial"/>
                <w:b/>
                <w:bCs/>
                <w:sz w:val="24"/>
                <w:szCs w:val="24"/>
                <w:rtl/>
                <w:lang w:eastAsia="fr-FR"/>
              </w:rPr>
              <w:t>والتفتيشات</w:t>
            </w:r>
            <w:proofErr w:type="spellEnd"/>
            <w:r w:rsidRPr="001C4EBA">
              <w:rPr>
                <w:rFonts w:ascii="Arial" w:eastAsia="Times New Roman" w:hAnsi="Arial" w:cs="Arial"/>
                <w:b/>
                <w:bCs/>
                <w:sz w:val="24"/>
                <w:szCs w:val="24"/>
                <w:rtl/>
                <w:lang w:eastAsia="fr-FR"/>
              </w:rPr>
              <w:t xml:space="preserve"> والندوات والدروس التطبيقية والتجريبية ،فضلا عن </w:t>
            </w:r>
            <w:proofErr w:type="spellStart"/>
            <w:r w:rsidRPr="001C4EBA">
              <w:rPr>
                <w:rFonts w:ascii="Arial" w:eastAsia="Times New Roman" w:hAnsi="Arial" w:cs="Arial"/>
                <w:b/>
                <w:bCs/>
                <w:sz w:val="24"/>
                <w:szCs w:val="24"/>
                <w:rtl/>
                <w:lang w:eastAsia="fr-FR"/>
              </w:rPr>
              <w:t>تقاريرما</w:t>
            </w:r>
            <w:proofErr w:type="spellEnd"/>
            <w:r w:rsidRPr="001C4EBA">
              <w:rPr>
                <w:rFonts w:ascii="Arial" w:eastAsia="Times New Roman" w:hAnsi="Arial" w:cs="Arial"/>
                <w:b/>
                <w:bCs/>
                <w:sz w:val="24"/>
                <w:szCs w:val="24"/>
                <w:rtl/>
                <w:lang w:eastAsia="fr-FR"/>
              </w:rPr>
              <w:t xml:space="preserve"> يسمى اختبارات الكفاءات ، وتقارير اللجان التي تكلف بمهام من قبيل مصاحبة وإقرار الإداريين في مناصبهم ، ومعالجة المشاكل الميدانية المختلفة . فعندما يكون التحرك الواحد إلى جهات النيابة الواحدة يفوق مئات الكيلومترات فما بال التحركات المتعددة خلال موسم دراسي كامل حين تصير الكيلومترات بالآلاف ؟. ومن أجل معرفة قيمة التعويضات </w:t>
            </w:r>
            <w:proofErr w:type="spellStart"/>
            <w:r w:rsidRPr="001C4EBA">
              <w:rPr>
                <w:rFonts w:ascii="Arial" w:eastAsia="Times New Roman" w:hAnsi="Arial" w:cs="Arial"/>
                <w:b/>
                <w:bCs/>
                <w:sz w:val="24"/>
                <w:szCs w:val="24"/>
                <w:rtl/>
                <w:lang w:eastAsia="fr-FR"/>
              </w:rPr>
              <w:t>الكيلومترية</w:t>
            </w:r>
            <w:proofErr w:type="spellEnd"/>
            <w:r w:rsidRPr="001C4EBA">
              <w:rPr>
                <w:rFonts w:ascii="Arial" w:eastAsia="Times New Roman" w:hAnsi="Arial" w:cs="Arial"/>
                <w:b/>
                <w:bCs/>
                <w:sz w:val="24"/>
                <w:szCs w:val="24"/>
                <w:rtl/>
                <w:lang w:eastAsia="fr-FR"/>
              </w:rPr>
              <w:t xml:space="preserve"> </w:t>
            </w:r>
            <w:proofErr w:type="spellStart"/>
            <w:r w:rsidRPr="001C4EBA">
              <w:rPr>
                <w:rFonts w:ascii="Arial" w:eastAsia="Times New Roman" w:hAnsi="Arial" w:cs="Arial"/>
                <w:b/>
                <w:bCs/>
                <w:sz w:val="24"/>
                <w:szCs w:val="24"/>
                <w:rtl/>
                <w:lang w:eastAsia="fr-FR"/>
              </w:rPr>
              <w:t>الحقيقية</w:t>
            </w:r>
            <w:proofErr w:type="spellEnd"/>
            <w:r w:rsidRPr="001C4EBA">
              <w:rPr>
                <w:rFonts w:ascii="Arial" w:eastAsia="Times New Roman" w:hAnsi="Arial" w:cs="Arial"/>
                <w:b/>
                <w:bCs/>
                <w:sz w:val="24"/>
                <w:szCs w:val="24"/>
                <w:rtl/>
                <w:lang w:eastAsia="fr-FR"/>
              </w:rPr>
              <w:t xml:space="preserve"> تقسم هذه التعويضات على عدد الكيلومترات ، فحاصل قسمة 5000درهم على 5000 كيلومتر فقط ، هو درهم واحد للكيلومتر ، علما بأن أقل سيارة استهلاكا يلزمها 70 سنتيم من البنزين للكيلومتر الواحد على اعتبار أنها تستهلك 7 لترات في مائة كيلومتر ، مع التذكير بأن المسافات في بعض </w:t>
            </w:r>
            <w:proofErr w:type="spellStart"/>
            <w:r w:rsidRPr="001C4EBA">
              <w:rPr>
                <w:rFonts w:ascii="Arial" w:eastAsia="Times New Roman" w:hAnsi="Arial" w:cs="Arial"/>
                <w:b/>
                <w:bCs/>
                <w:sz w:val="24"/>
                <w:szCs w:val="24"/>
                <w:rtl/>
                <w:lang w:eastAsia="fr-FR"/>
              </w:rPr>
              <w:t>نيابات</w:t>
            </w:r>
            <w:proofErr w:type="spellEnd"/>
            <w:r w:rsidRPr="001C4EBA">
              <w:rPr>
                <w:rFonts w:ascii="Arial" w:eastAsia="Times New Roman" w:hAnsi="Arial" w:cs="Arial"/>
                <w:b/>
                <w:bCs/>
                <w:sz w:val="24"/>
                <w:szCs w:val="24"/>
                <w:rtl/>
                <w:lang w:eastAsia="fr-FR"/>
              </w:rPr>
              <w:t xml:space="preserve"> الجهة الشرقية تفوق هذا الرقم بكثير ،خصوصا في نيابة </w:t>
            </w:r>
            <w:proofErr w:type="spellStart"/>
            <w:r w:rsidRPr="001C4EBA">
              <w:rPr>
                <w:rFonts w:ascii="Arial" w:eastAsia="Times New Roman" w:hAnsi="Arial" w:cs="Arial"/>
                <w:b/>
                <w:bCs/>
                <w:sz w:val="24"/>
                <w:szCs w:val="24"/>
                <w:rtl/>
                <w:lang w:eastAsia="fr-FR"/>
              </w:rPr>
              <w:t>فجيج</w:t>
            </w:r>
            <w:proofErr w:type="spellEnd"/>
            <w:r w:rsidRPr="001C4EBA">
              <w:rPr>
                <w:rFonts w:ascii="Arial" w:eastAsia="Times New Roman" w:hAnsi="Arial" w:cs="Arial"/>
                <w:b/>
                <w:bCs/>
                <w:sz w:val="24"/>
                <w:szCs w:val="24"/>
                <w:rtl/>
                <w:lang w:eastAsia="fr-FR"/>
              </w:rPr>
              <w:t xml:space="preserve"> </w:t>
            </w:r>
            <w:proofErr w:type="spellStart"/>
            <w:r w:rsidRPr="001C4EBA">
              <w:rPr>
                <w:rFonts w:ascii="Arial" w:eastAsia="Times New Roman" w:hAnsi="Arial" w:cs="Arial"/>
                <w:b/>
                <w:bCs/>
                <w:sz w:val="24"/>
                <w:szCs w:val="24"/>
                <w:rtl/>
                <w:lang w:eastAsia="fr-FR"/>
              </w:rPr>
              <w:t>والناظور</w:t>
            </w:r>
            <w:proofErr w:type="spellEnd"/>
            <w:r w:rsidRPr="001C4EBA">
              <w:rPr>
                <w:rFonts w:ascii="Arial" w:eastAsia="Times New Roman" w:hAnsi="Arial" w:cs="Arial"/>
                <w:b/>
                <w:bCs/>
                <w:sz w:val="24"/>
                <w:szCs w:val="24"/>
                <w:rtl/>
                <w:lang w:eastAsia="fr-FR"/>
              </w:rPr>
              <w:t xml:space="preserve"> </w:t>
            </w:r>
            <w:proofErr w:type="spellStart"/>
            <w:r w:rsidRPr="001C4EBA">
              <w:rPr>
                <w:rFonts w:ascii="Arial" w:eastAsia="Times New Roman" w:hAnsi="Arial" w:cs="Arial"/>
                <w:b/>
                <w:bCs/>
                <w:sz w:val="24"/>
                <w:szCs w:val="24"/>
                <w:rtl/>
                <w:lang w:eastAsia="fr-FR"/>
              </w:rPr>
              <w:t>والدريوش</w:t>
            </w:r>
            <w:proofErr w:type="spellEnd"/>
            <w:r w:rsidRPr="001C4EBA">
              <w:rPr>
                <w:rFonts w:ascii="Arial" w:eastAsia="Times New Roman" w:hAnsi="Arial" w:cs="Arial"/>
                <w:b/>
                <w:bCs/>
                <w:sz w:val="24"/>
                <w:szCs w:val="24"/>
                <w:rtl/>
                <w:lang w:eastAsia="fr-FR"/>
              </w:rPr>
              <w:t xml:space="preserve"> وجرادة. وخلاصة القول أن ما يسمى التعويضات </w:t>
            </w:r>
            <w:proofErr w:type="spellStart"/>
            <w:r w:rsidRPr="001C4EBA">
              <w:rPr>
                <w:rFonts w:ascii="Arial" w:eastAsia="Times New Roman" w:hAnsi="Arial" w:cs="Arial"/>
                <w:b/>
                <w:bCs/>
                <w:sz w:val="24"/>
                <w:szCs w:val="24"/>
                <w:rtl/>
                <w:lang w:eastAsia="fr-FR"/>
              </w:rPr>
              <w:t>الكيلومترية</w:t>
            </w:r>
            <w:proofErr w:type="spellEnd"/>
            <w:r w:rsidRPr="001C4EBA">
              <w:rPr>
                <w:rFonts w:ascii="Arial" w:eastAsia="Times New Roman" w:hAnsi="Arial" w:cs="Arial"/>
                <w:b/>
                <w:bCs/>
                <w:sz w:val="24"/>
                <w:szCs w:val="24"/>
                <w:rtl/>
                <w:lang w:eastAsia="fr-FR"/>
              </w:rPr>
              <w:t xml:space="preserve"> عبارة عن مهزلة عندما يناقش الحساب باعتماد تقارير تحمل تواريخ التنقلات وتشهد عليها شهادة لا يمكن أن تنقض. وبالأمس هتفت لي الزميل الأستاذ محمد عالم مفتش مادة اللغة الفرنسية المحسوب على نيابة جرادة ، وهو يغطي نيابة بركان </w:t>
            </w:r>
            <w:proofErr w:type="spellStart"/>
            <w:r w:rsidRPr="001C4EBA">
              <w:rPr>
                <w:rFonts w:ascii="Arial" w:eastAsia="Times New Roman" w:hAnsi="Arial" w:cs="Arial"/>
                <w:b/>
                <w:bCs/>
                <w:sz w:val="24"/>
                <w:szCs w:val="24"/>
                <w:rtl/>
                <w:lang w:eastAsia="fr-FR"/>
              </w:rPr>
              <w:t>وفجيج</w:t>
            </w:r>
            <w:proofErr w:type="spellEnd"/>
            <w:r w:rsidRPr="001C4EBA">
              <w:rPr>
                <w:rFonts w:ascii="Arial" w:eastAsia="Times New Roman" w:hAnsi="Arial" w:cs="Arial"/>
                <w:b/>
                <w:bCs/>
                <w:sz w:val="24"/>
                <w:szCs w:val="24"/>
                <w:rtl/>
                <w:lang w:eastAsia="fr-FR"/>
              </w:rPr>
              <w:t xml:space="preserve"> ، فأخبرني أنه سيغيب م</w:t>
            </w:r>
            <w:hyperlink r:id="rId6" w:tgtFrame="_blank" w:history="1">
              <w:r w:rsidRPr="001C4EBA">
                <w:rPr>
                  <w:rFonts w:ascii="Arial" w:eastAsia="Times New Roman" w:hAnsi="Arial" w:cs="Arial"/>
                  <w:b/>
                  <w:bCs/>
                  <w:color w:val="0033CC"/>
                  <w:sz w:val="24"/>
                  <w:szCs w:val="24"/>
                  <w:u w:val="single"/>
                  <w:rtl/>
                  <w:lang w:eastAsia="fr-FR"/>
                </w:rPr>
                <w:t xml:space="preserve">دة أسبوعين ابتداء من يوم </w:t>
              </w:r>
              <w:proofErr w:type="spellStart"/>
              <w:r w:rsidRPr="001C4EBA">
                <w:rPr>
                  <w:rFonts w:ascii="Arial" w:eastAsia="Times New Roman" w:hAnsi="Arial" w:cs="Arial"/>
                  <w:b/>
                  <w:bCs/>
                  <w:color w:val="0033CC"/>
                  <w:sz w:val="24"/>
                  <w:szCs w:val="24"/>
                  <w:u w:val="single"/>
                  <w:rtl/>
                  <w:lang w:eastAsia="fr-FR"/>
                </w:rPr>
                <w:t>الإثن</w:t>
              </w:r>
            </w:hyperlink>
            <w:r w:rsidRPr="001C4EBA">
              <w:rPr>
                <w:rFonts w:ascii="Arial" w:eastAsia="Times New Roman" w:hAnsi="Arial" w:cs="Arial"/>
                <w:b/>
                <w:bCs/>
                <w:sz w:val="24"/>
                <w:szCs w:val="24"/>
                <w:rtl/>
                <w:lang w:eastAsia="fr-FR"/>
              </w:rPr>
              <w:t>ين</w:t>
            </w:r>
            <w:proofErr w:type="spellEnd"/>
            <w:r w:rsidRPr="001C4EBA">
              <w:rPr>
                <w:rFonts w:ascii="Arial" w:eastAsia="Times New Roman" w:hAnsi="Arial" w:cs="Arial"/>
                <w:b/>
                <w:bCs/>
                <w:sz w:val="24"/>
                <w:szCs w:val="24"/>
                <w:rtl/>
                <w:lang w:eastAsia="fr-FR"/>
              </w:rPr>
              <w:t xml:space="preserve"> لتغطية أنشطة اختبارات الكفاءة لتسعة أساتذة بنيابة </w:t>
            </w:r>
            <w:proofErr w:type="spellStart"/>
            <w:r w:rsidRPr="001C4EBA">
              <w:rPr>
                <w:rFonts w:ascii="Arial" w:eastAsia="Times New Roman" w:hAnsi="Arial" w:cs="Arial"/>
                <w:b/>
                <w:bCs/>
                <w:sz w:val="24"/>
                <w:szCs w:val="24"/>
                <w:rtl/>
                <w:lang w:eastAsia="fr-FR"/>
              </w:rPr>
              <w:t>فجيج</w:t>
            </w:r>
            <w:proofErr w:type="spellEnd"/>
            <w:r w:rsidRPr="001C4EBA">
              <w:rPr>
                <w:rFonts w:ascii="Arial" w:eastAsia="Times New Roman" w:hAnsi="Arial" w:cs="Arial"/>
                <w:b/>
                <w:bCs/>
                <w:sz w:val="24"/>
                <w:szCs w:val="24"/>
                <w:rtl/>
                <w:lang w:eastAsia="fr-FR"/>
              </w:rPr>
              <w:t xml:space="preserve"> وحدها على حسابه الخاص ، وباستعمال سيارته ،مع المبيت في داخلية ثانوية بني </w:t>
            </w:r>
            <w:proofErr w:type="spellStart"/>
            <w:r w:rsidRPr="001C4EBA">
              <w:rPr>
                <w:rFonts w:ascii="Arial" w:eastAsia="Times New Roman" w:hAnsi="Arial" w:cs="Arial"/>
                <w:b/>
                <w:bCs/>
                <w:sz w:val="24"/>
                <w:szCs w:val="24"/>
                <w:rtl/>
                <w:lang w:eastAsia="fr-FR"/>
              </w:rPr>
              <w:t>تجيت</w:t>
            </w:r>
            <w:proofErr w:type="spellEnd"/>
            <w:r w:rsidRPr="001C4EBA">
              <w:rPr>
                <w:rFonts w:ascii="Arial" w:eastAsia="Times New Roman" w:hAnsi="Arial" w:cs="Arial"/>
                <w:b/>
                <w:bCs/>
                <w:sz w:val="24"/>
                <w:szCs w:val="24"/>
                <w:rtl/>
                <w:lang w:eastAsia="fr-FR"/>
              </w:rPr>
              <w:t xml:space="preserve"> ، وما أدراكم ما داخلية بني </w:t>
            </w:r>
            <w:proofErr w:type="spellStart"/>
            <w:r w:rsidRPr="001C4EBA">
              <w:rPr>
                <w:rFonts w:ascii="Arial" w:eastAsia="Times New Roman" w:hAnsi="Arial" w:cs="Arial"/>
                <w:b/>
                <w:bCs/>
                <w:sz w:val="24"/>
                <w:szCs w:val="24"/>
                <w:rtl/>
                <w:lang w:eastAsia="fr-FR"/>
              </w:rPr>
              <w:t>تجيت</w:t>
            </w:r>
            <w:proofErr w:type="spellEnd"/>
            <w:r w:rsidRPr="001C4EBA">
              <w:rPr>
                <w:rFonts w:ascii="Arial" w:eastAsia="Times New Roman" w:hAnsi="Arial" w:cs="Arial"/>
                <w:b/>
                <w:bCs/>
                <w:sz w:val="24"/>
                <w:szCs w:val="24"/>
                <w:rtl/>
                <w:lang w:eastAsia="fr-FR"/>
              </w:rPr>
              <w:t xml:space="preserve"> ، وقد قدر لي أن أبيت فيها يوم كنت </w:t>
            </w:r>
            <w:proofErr w:type="spellStart"/>
            <w:r w:rsidRPr="001C4EBA">
              <w:rPr>
                <w:rFonts w:ascii="Arial" w:eastAsia="Times New Roman" w:hAnsi="Arial" w:cs="Arial"/>
                <w:b/>
                <w:bCs/>
                <w:sz w:val="24"/>
                <w:szCs w:val="24"/>
                <w:rtl/>
                <w:lang w:eastAsia="fr-FR"/>
              </w:rPr>
              <w:t>أشتغل</w:t>
            </w:r>
            <w:proofErr w:type="spellEnd"/>
            <w:r w:rsidRPr="001C4EBA">
              <w:rPr>
                <w:rFonts w:ascii="Arial" w:eastAsia="Times New Roman" w:hAnsi="Arial" w:cs="Arial"/>
                <w:b/>
                <w:bCs/>
                <w:sz w:val="24"/>
                <w:szCs w:val="24"/>
                <w:rtl/>
                <w:lang w:eastAsia="fr-FR"/>
              </w:rPr>
              <w:t xml:space="preserve"> بنيابة </w:t>
            </w:r>
            <w:proofErr w:type="spellStart"/>
            <w:r w:rsidRPr="001C4EBA">
              <w:rPr>
                <w:rFonts w:ascii="Arial" w:eastAsia="Times New Roman" w:hAnsi="Arial" w:cs="Arial"/>
                <w:b/>
                <w:bCs/>
                <w:sz w:val="24"/>
                <w:szCs w:val="24"/>
                <w:rtl/>
                <w:lang w:eastAsia="fr-FR"/>
              </w:rPr>
              <w:t>فجيج</w:t>
            </w:r>
            <w:proofErr w:type="spellEnd"/>
            <w:r w:rsidRPr="001C4EBA">
              <w:rPr>
                <w:rFonts w:ascii="Arial" w:eastAsia="Times New Roman" w:hAnsi="Arial" w:cs="Arial"/>
                <w:b/>
                <w:bCs/>
                <w:sz w:val="24"/>
                <w:szCs w:val="24"/>
                <w:rtl/>
                <w:lang w:eastAsia="fr-FR"/>
              </w:rPr>
              <w:t xml:space="preserve"> ، ولن أنسى دورات مياهها ، ولا جلب الماء إلى هذه الدورات من مسافة طويلة قبل قضاء الحاجة ، وويل لمن لم تكفه كمية الماء قبل قضاء حاجته. وللتذكير لا زال الأستاذ عالم محمد لم يتقاض شيئا عن موسم أو موسمين من تغطية مقاطعات نيابة </w:t>
            </w:r>
            <w:proofErr w:type="spellStart"/>
            <w:r w:rsidRPr="001C4EBA">
              <w:rPr>
                <w:rFonts w:ascii="Arial" w:eastAsia="Times New Roman" w:hAnsi="Arial" w:cs="Arial"/>
                <w:b/>
                <w:bCs/>
                <w:sz w:val="24"/>
                <w:szCs w:val="24"/>
                <w:rtl/>
                <w:lang w:eastAsia="fr-FR"/>
              </w:rPr>
              <w:t>قجيج</w:t>
            </w:r>
            <w:proofErr w:type="spellEnd"/>
            <w:r w:rsidRPr="001C4EBA">
              <w:rPr>
                <w:rFonts w:ascii="Arial" w:eastAsia="Times New Roman" w:hAnsi="Arial" w:cs="Arial"/>
                <w:b/>
                <w:bCs/>
                <w:sz w:val="24"/>
                <w:szCs w:val="24"/>
                <w:rtl/>
                <w:lang w:eastAsia="fr-FR"/>
              </w:rPr>
              <w:t xml:space="preserve">. أما ما يتعلق بمناقشة حساب التعويضات عن التكوين المستمر ، وبالمناسبة قد اتخذ منها بعض السفهاء فرصة للطعن في انتقاد هيئة التفتيش لقرارات الوزير المتسرعة ،والمهددة للمنظومة التربوية ،فإننا نقول لهؤلاء وتنويرا للرأي العام لم تكن هيئة التفتيش في يوم من الأيام راغبة في التكوين المستمر ،علما بأن الميثاق الوطني والبرنامج </w:t>
            </w:r>
            <w:proofErr w:type="spellStart"/>
            <w:r w:rsidRPr="001C4EBA">
              <w:rPr>
                <w:rFonts w:ascii="Arial" w:eastAsia="Times New Roman" w:hAnsi="Arial" w:cs="Arial"/>
                <w:b/>
                <w:bCs/>
                <w:sz w:val="24"/>
                <w:szCs w:val="24"/>
                <w:rtl/>
                <w:lang w:eastAsia="fr-FR"/>
              </w:rPr>
              <w:t>الاستعجالي</w:t>
            </w:r>
            <w:proofErr w:type="spellEnd"/>
            <w:r w:rsidRPr="001C4EBA">
              <w:rPr>
                <w:rFonts w:ascii="Arial" w:eastAsia="Times New Roman" w:hAnsi="Arial" w:cs="Arial"/>
                <w:b/>
                <w:bCs/>
                <w:sz w:val="24"/>
                <w:szCs w:val="24"/>
                <w:rtl/>
                <w:lang w:eastAsia="fr-FR"/>
              </w:rPr>
              <w:t xml:space="preserve"> ، وهما برنامجان فوقيان فرضا على جميع مكونات المنظومة التربوية يقتضيان ويتضمنان التكوين المستمر. ولم تكن هيئة التفتيش هي </w:t>
            </w:r>
            <w:proofErr w:type="spellStart"/>
            <w:r w:rsidRPr="001C4EBA">
              <w:rPr>
                <w:rFonts w:ascii="Arial" w:eastAsia="Times New Roman" w:hAnsi="Arial" w:cs="Arial"/>
                <w:b/>
                <w:bCs/>
                <w:sz w:val="24"/>
                <w:szCs w:val="24"/>
                <w:rtl/>
                <w:lang w:eastAsia="fr-FR"/>
              </w:rPr>
              <w:t>المسؤولة</w:t>
            </w:r>
            <w:proofErr w:type="spellEnd"/>
            <w:r w:rsidRPr="001C4EBA">
              <w:rPr>
                <w:rFonts w:ascii="Arial" w:eastAsia="Times New Roman" w:hAnsi="Arial" w:cs="Arial"/>
                <w:b/>
                <w:bCs/>
                <w:sz w:val="24"/>
                <w:szCs w:val="24"/>
                <w:rtl/>
                <w:lang w:eastAsia="fr-FR"/>
              </w:rPr>
              <w:t xml:space="preserve"> عن استيراد ما سمي </w:t>
            </w:r>
            <w:proofErr w:type="spellStart"/>
            <w:r w:rsidRPr="001C4EBA">
              <w:rPr>
                <w:rFonts w:ascii="Arial" w:eastAsia="Times New Roman" w:hAnsi="Arial" w:cs="Arial"/>
                <w:b/>
                <w:bCs/>
                <w:sz w:val="24"/>
                <w:szCs w:val="24"/>
                <w:rtl/>
                <w:lang w:eastAsia="fr-FR"/>
              </w:rPr>
              <w:t>بيداغوجيا</w:t>
            </w:r>
            <w:proofErr w:type="spellEnd"/>
            <w:r w:rsidRPr="001C4EBA">
              <w:rPr>
                <w:rFonts w:ascii="Arial" w:eastAsia="Times New Roman" w:hAnsi="Arial" w:cs="Arial"/>
                <w:b/>
                <w:bCs/>
                <w:sz w:val="24"/>
                <w:szCs w:val="24"/>
                <w:rtl/>
                <w:lang w:eastAsia="fr-FR"/>
              </w:rPr>
              <w:t xml:space="preserve"> الإدماج . ولما كانت الهيئة تعارض هذه </w:t>
            </w:r>
            <w:proofErr w:type="spellStart"/>
            <w:r w:rsidRPr="001C4EBA">
              <w:rPr>
                <w:rFonts w:ascii="Arial" w:eastAsia="Times New Roman" w:hAnsi="Arial" w:cs="Arial"/>
                <w:b/>
                <w:bCs/>
                <w:sz w:val="24"/>
                <w:szCs w:val="24"/>
                <w:rtl/>
                <w:lang w:eastAsia="fr-FR"/>
              </w:rPr>
              <w:t>البيداغوجيا</w:t>
            </w:r>
            <w:proofErr w:type="spellEnd"/>
            <w:r w:rsidRPr="001C4EBA">
              <w:rPr>
                <w:rFonts w:ascii="Arial" w:eastAsia="Times New Roman" w:hAnsi="Arial" w:cs="Arial"/>
                <w:b/>
                <w:bCs/>
                <w:sz w:val="24"/>
                <w:szCs w:val="24"/>
                <w:rtl/>
                <w:lang w:eastAsia="fr-FR"/>
              </w:rPr>
              <w:t xml:space="preserve"> بناء على أسس </w:t>
            </w:r>
            <w:proofErr w:type="spellStart"/>
            <w:r w:rsidRPr="001C4EBA">
              <w:rPr>
                <w:rFonts w:ascii="Arial" w:eastAsia="Times New Roman" w:hAnsi="Arial" w:cs="Arial"/>
                <w:b/>
                <w:bCs/>
                <w:sz w:val="24"/>
                <w:szCs w:val="24"/>
                <w:rtl/>
                <w:lang w:eastAsia="fr-FR"/>
              </w:rPr>
              <w:t>بيداغوجية</w:t>
            </w:r>
            <w:proofErr w:type="spellEnd"/>
            <w:r w:rsidRPr="001C4EBA">
              <w:rPr>
                <w:rFonts w:ascii="Arial" w:eastAsia="Times New Roman" w:hAnsi="Arial" w:cs="Arial"/>
                <w:b/>
                <w:bCs/>
                <w:sz w:val="24"/>
                <w:szCs w:val="24"/>
                <w:rtl/>
                <w:lang w:eastAsia="fr-FR"/>
              </w:rPr>
              <w:t xml:space="preserve"> غيرة وطنية على المنظومة ، كانت الوزارة تتهمها بتعطيل الإصلاح . وليعلم السفهاء الذين أطلقوا ألسنتهم بالسوء في هيئة التفتيش لسبب واضح، وهو الحساسية المفرطة ضد التفتيش لمزاولته للمراقبة وحراسة المنظومة أن التكوين المستمر مشروع بقوانين الوظيفة العمومية ، وهو ضروري لاستكمال التكوينات الأساسية في كل القطاعات والوزارات كلما جد جديد ، وليس التكوين المستمر فرصة لنهب المال العام كما عبرت عن ذلك سفاهة السفهاء . وإليهم مناقشة الحساب من خلال حالة تتعلق </w:t>
            </w:r>
            <w:proofErr w:type="spellStart"/>
            <w:r w:rsidRPr="001C4EBA">
              <w:rPr>
                <w:rFonts w:ascii="Arial" w:eastAsia="Times New Roman" w:hAnsi="Arial" w:cs="Arial"/>
                <w:b/>
                <w:bCs/>
                <w:sz w:val="24"/>
                <w:szCs w:val="24"/>
                <w:rtl/>
                <w:lang w:eastAsia="fr-FR"/>
              </w:rPr>
              <w:t>بي</w:t>
            </w:r>
            <w:proofErr w:type="spellEnd"/>
            <w:r w:rsidRPr="001C4EBA">
              <w:rPr>
                <w:rFonts w:ascii="Arial" w:eastAsia="Times New Roman" w:hAnsi="Arial" w:cs="Arial"/>
                <w:b/>
                <w:bCs/>
                <w:sz w:val="24"/>
                <w:szCs w:val="24"/>
                <w:rtl/>
                <w:lang w:eastAsia="fr-FR"/>
              </w:rPr>
              <w:t xml:space="preserve"> شخصيا ـ وأعوذ بالله من قول أنا ـ كما </w:t>
            </w:r>
            <w:proofErr w:type="gramStart"/>
            <w:r w:rsidRPr="001C4EBA">
              <w:rPr>
                <w:rFonts w:ascii="Arial" w:eastAsia="Times New Roman" w:hAnsi="Arial" w:cs="Arial"/>
                <w:b/>
                <w:bCs/>
                <w:sz w:val="24"/>
                <w:szCs w:val="24"/>
                <w:rtl/>
                <w:lang w:eastAsia="fr-FR"/>
              </w:rPr>
              <w:t>يقال .</w:t>
            </w:r>
            <w:proofErr w:type="gramEnd"/>
            <w:r w:rsidRPr="001C4EBA">
              <w:rPr>
                <w:rFonts w:ascii="Arial" w:eastAsia="Times New Roman" w:hAnsi="Arial" w:cs="Arial"/>
                <w:b/>
                <w:bCs/>
                <w:sz w:val="24"/>
                <w:szCs w:val="24"/>
                <w:rtl/>
                <w:lang w:eastAsia="fr-FR"/>
              </w:rPr>
              <w:t xml:space="preserve"> فلقد استدعيت إلى التكوين المستمر الخاص </w:t>
            </w:r>
            <w:proofErr w:type="spellStart"/>
            <w:r w:rsidRPr="001C4EBA">
              <w:rPr>
                <w:rFonts w:ascii="Arial" w:eastAsia="Times New Roman" w:hAnsi="Arial" w:cs="Arial"/>
                <w:b/>
                <w:bCs/>
                <w:sz w:val="24"/>
                <w:szCs w:val="24"/>
                <w:rtl/>
                <w:lang w:eastAsia="fr-FR"/>
              </w:rPr>
              <w:t>ببيداغوجيا</w:t>
            </w:r>
            <w:proofErr w:type="spellEnd"/>
            <w:r w:rsidRPr="001C4EBA">
              <w:rPr>
                <w:rFonts w:ascii="Arial" w:eastAsia="Times New Roman" w:hAnsi="Arial" w:cs="Arial"/>
                <w:b/>
                <w:bCs/>
                <w:sz w:val="24"/>
                <w:szCs w:val="24"/>
                <w:rtl/>
                <w:lang w:eastAsia="fr-FR"/>
              </w:rPr>
              <w:t xml:space="preserve"> الإدماج بخمس </w:t>
            </w:r>
            <w:proofErr w:type="spellStart"/>
            <w:r w:rsidRPr="001C4EBA">
              <w:rPr>
                <w:rFonts w:ascii="Arial" w:eastAsia="Times New Roman" w:hAnsi="Arial" w:cs="Arial"/>
                <w:b/>
                <w:bCs/>
                <w:sz w:val="24"/>
                <w:szCs w:val="24"/>
                <w:rtl/>
                <w:lang w:eastAsia="fr-FR"/>
              </w:rPr>
              <w:t>نيابات</w:t>
            </w:r>
            <w:proofErr w:type="spellEnd"/>
            <w:r w:rsidRPr="001C4EBA">
              <w:rPr>
                <w:rFonts w:ascii="Arial" w:eastAsia="Times New Roman" w:hAnsi="Arial" w:cs="Arial"/>
                <w:b/>
                <w:bCs/>
                <w:sz w:val="24"/>
                <w:szCs w:val="24"/>
                <w:rtl/>
                <w:lang w:eastAsia="fr-FR"/>
              </w:rPr>
              <w:t xml:space="preserve"> في الجهة الشرقية ، فأشرفت على هذا التكوين في أربع منها في ظروف مزرية للغاية . فإذا أخذنا حساب التعويض عن هذا التكوين على سبيل المثال في نيابة </w:t>
            </w:r>
            <w:proofErr w:type="spellStart"/>
            <w:r w:rsidRPr="001C4EBA">
              <w:rPr>
                <w:rFonts w:ascii="Arial" w:eastAsia="Times New Roman" w:hAnsi="Arial" w:cs="Arial"/>
                <w:b/>
                <w:bCs/>
                <w:sz w:val="24"/>
                <w:szCs w:val="24"/>
                <w:rtl/>
                <w:lang w:eastAsia="fr-FR"/>
              </w:rPr>
              <w:t>تاوريرت</w:t>
            </w:r>
            <w:proofErr w:type="spellEnd"/>
            <w:r w:rsidRPr="001C4EBA">
              <w:rPr>
                <w:rFonts w:ascii="Arial" w:eastAsia="Times New Roman" w:hAnsi="Arial" w:cs="Arial"/>
                <w:b/>
                <w:bCs/>
                <w:sz w:val="24"/>
                <w:szCs w:val="24"/>
                <w:rtl/>
                <w:lang w:eastAsia="fr-FR"/>
              </w:rPr>
              <w:t xml:space="preserve"> ،علما بأن الضريبة عليه هي 34 في المائة نجد أنه لا يتجاوز 2200درهم تعويضا عن خمسة أيام من التكوين بمعدل 6 ساعات في اليوم . وعندما نقارن هذا التعويض بالمسافة التي قطعت خلال هذه المدة بين مدينة وجدة مقر سكناي ،ومدينة </w:t>
            </w:r>
            <w:proofErr w:type="spellStart"/>
            <w:r w:rsidRPr="001C4EBA">
              <w:rPr>
                <w:rFonts w:ascii="Arial" w:eastAsia="Times New Roman" w:hAnsi="Arial" w:cs="Arial"/>
                <w:b/>
                <w:bCs/>
                <w:sz w:val="24"/>
                <w:szCs w:val="24"/>
                <w:rtl/>
                <w:lang w:eastAsia="fr-FR"/>
              </w:rPr>
              <w:t>تاوريرت</w:t>
            </w:r>
            <w:proofErr w:type="spellEnd"/>
            <w:r w:rsidRPr="001C4EBA">
              <w:rPr>
                <w:rFonts w:ascii="Arial" w:eastAsia="Times New Roman" w:hAnsi="Arial" w:cs="Arial"/>
                <w:b/>
                <w:bCs/>
                <w:sz w:val="24"/>
                <w:szCs w:val="24"/>
                <w:rtl/>
                <w:lang w:eastAsia="fr-FR"/>
              </w:rPr>
              <w:t xml:space="preserve"> مقر التكوين نجدها 1100 كيلومتر دون احتساب المسافة الزائدة على الطريق </w:t>
            </w:r>
            <w:proofErr w:type="spellStart"/>
            <w:r w:rsidRPr="001C4EBA">
              <w:rPr>
                <w:rFonts w:ascii="Arial" w:eastAsia="Times New Roman" w:hAnsi="Arial" w:cs="Arial"/>
                <w:b/>
                <w:bCs/>
                <w:sz w:val="24"/>
                <w:szCs w:val="24"/>
                <w:rtl/>
                <w:lang w:eastAsia="fr-FR"/>
              </w:rPr>
              <w:t>السيار</w:t>
            </w:r>
            <w:proofErr w:type="spellEnd"/>
            <w:r w:rsidRPr="001C4EBA">
              <w:rPr>
                <w:rFonts w:ascii="Arial" w:eastAsia="Times New Roman" w:hAnsi="Arial" w:cs="Arial"/>
                <w:b/>
                <w:bCs/>
                <w:sz w:val="24"/>
                <w:szCs w:val="24"/>
                <w:rtl/>
                <w:lang w:eastAsia="fr-FR"/>
              </w:rPr>
              <w:t xml:space="preserve">. وكلفة الطريق </w:t>
            </w:r>
            <w:proofErr w:type="spellStart"/>
            <w:r w:rsidRPr="001C4EBA">
              <w:rPr>
                <w:rFonts w:ascii="Arial" w:eastAsia="Times New Roman" w:hAnsi="Arial" w:cs="Arial"/>
                <w:b/>
                <w:bCs/>
                <w:sz w:val="24"/>
                <w:szCs w:val="24"/>
                <w:rtl/>
                <w:lang w:eastAsia="fr-FR"/>
              </w:rPr>
              <w:t>السيار</w:t>
            </w:r>
            <w:proofErr w:type="spellEnd"/>
            <w:r w:rsidRPr="001C4EBA">
              <w:rPr>
                <w:rFonts w:ascii="Arial" w:eastAsia="Times New Roman" w:hAnsi="Arial" w:cs="Arial"/>
                <w:b/>
                <w:bCs/>
                <w:sz w:val="24"/>
                <w:szCs w:val="24"/>
                <w:rtl/>
                <w:lang w:eastAsia="fr-FR"/>
              </w:rPr>
              <w:t xml:space="preserve"> لمدة خمسة أيام هي 300 درهم ، وإذا أضيفت لها كلفت وقود السيارة بأقل سعر وهو 70 </w:t>
            </w:r>
            <w:proofErr w:type="spellStart"/>
            <w:r w:rsidRPr="001C4EBA">
              <w:rPr>
                <w:rFonts w:ascii="Arial" w:eastAsia="Times New Roman" w:hAnsi="Arial" w:cs="Arial"/>
                <w:b/>
                <w:bCs/>
                <w:sz w:val="24"/>
                <w:szCs w:val="24"/>
                <w:rtl/>
                <w:lang w:eastAsia="fr-FR"/>
              </w:rPr>
              <w:t>سنتيما</w:t>
            </w:r>
            <w:proofErr w:type="spellEnd"/>
            <w:r w:rsidRPr="001C4EBA">
              <w:rPr>
                <w:rFonts w:ascii="Arial" w:eastAsia="Times New Roman" w:hAnsi="Arial" w:cs="Arial"/>
                <w:b/>
                <w:bCs/>
                <w:sz w:val="24"/>
                <w:szCs w:val="24"/>
                <w:rtl/>
                <w:lang w:eastAsia="fr-FR"/>
              </w:rPr>
              <w:t xml:space="preserve"> للكيلومتر كان الحاصل هو 770 درهم . وعندما تخصم تكاليف السفر من قيمة التعويضات يكون الحاصل هو </w:t>
            </w:r>
            <w:proofErr w:type="gramStart"/>
            <w:r w:rsidRPr="001C4EBA">
              <w:rPr>
                <w:rFonts w:ascii="Arial" w:eastAsia="Times New Roman" w:hAnsi="Arial" w:cs="Arial"/>
                <w:b/>
                <w:bCs/>
                <w:sz w:val="24"/>
                <w:szCs w:val="24"/>
                <w:rtl/>
                <w:lang w:eastAsia="fr-FR"/>
              </w:rPr>
              <w:t>1200درهم .</w:t>
            </w:r>
            <w:proofErr w:type="gramEnd"/>
            <w:r w:rsidRPr="001C4EBA">
              <w:rPr>
                <w:rFonts w:ascii="Arial" w:eastAsia="Times New Roman" w:hAnsi="Arial" w:cs="Arial"/>
                <w:b/>
                <w:bCs/>
                <w:sz w:val="24"/>
                <w:szCs w:val="24"/>
                <w:rtl/>
                <w:lang w:eastAsia="fr-FR"/>
              </w:rPr>
              <w:t xml:space="preserve"> وإذا ما وزع هذا المبلغ على عدد ساعات التكوين وهي 30 ساعة خلال خمسة أيام كان الحاصل هو 40 درهما، علما بأن تسعيرة التعويض عن التكوين المستمر بالنسبة لجميع القطاعات هو 120 درهم </w:t>
            </w:r>
            <w:r w:rsidRPr="001C4EBA">
              <w:rPr>
                <w:rFonts w:ascii="Arial" w:eastAsia="Times New Roman" w:hAnsi="Arial" w:cs="Arial"/>
                <w:b/>
                <w:bCs/>
                <w:sz w:val="24"/>
                <w:szCs w:val="24"/>
                <w:rtl/>
                <w:lang w:eastAsia="fr-FR"/>
              </w:rPr>
              <w:lastRenderedPageBreak/>
              <w:t xml:space="preserve">للساعة بالنسبة للموظفين المصنفين خارج </w:t>
            </w:r>
            <w:proofErr w:type="gramStart"/>
            <w:r w:rsidRPr="001C4EBA">
              <w:rPr>
                <w:rFonts w:ascii="Arial" w:eastAsia="Times New Roman" w:hAnsi="Arial" w:cs="Arial"/>
                <w:b/>
                <w:bCs/>
                <w:sz w:val="24"/>
                <w:szCs w:val="24"/>
                <w:rtl/>
                <w:lang w:eastAsia="fr-FR"/>
              </w:rPr>
              <w:t>السلم .</w:t>
            </w:r>
            <w:proofErr w:type="gramEnd"/>
            <w:r w:rsidRPr="001C4EBA">
              <w:rPr>
                <w:rFonts w:ascii="Arial" w:eastAsia="Times New Roman" w:hAnsi="Arial" w:cs="Arial"/>
                <w:b/>
                <w:bCs/>
                <w:sz w:val="24"/>
                <w:szCs w:val="24"/>
                <w:rtl/>
                <w:lang w:eastAsia="fr-FR"/>
              </w:rPr>
              <w:t xml:space="preserve"> فهل يعقل أيها السفهاء أن يصرف المفتش 80 درهما على التكوين المستمر الخاص بما سمي </w:t>
            </w:r>
            <w:proofErr w:type="spellStart"/>
            <w:r w:rsidRPr="001C4EBA">
              <w:rPr>
                <w:rFonts w:ascii="Arial" w:eastAsia="Times New Roman" w:hAnsi="Arial" w:cs="Arial"/>
                <w:b/>
                <w:bCs/>
                <w:sz w:val="24"/>
                <w:szCs w:val="24"/>
                <w:rtl/>
                <w:lang w:eastAsia="fr-FR"/>
              </w:rPr>
              <w:t>بيداغوجيا</w:t>
            </w:r>
            <w:proofErr w:type="spellEnd"/>
            <w:r w:rsidRPr="001C4EBA">
              <w:rPr>
                <w:rFonts w:ascii="Arial" w:eastAsia="Times New Roman" w:hAnsi="Arial" w:cs="Arial"/>
                <w:b/>
                <w:bCs/>
                <w:sz w:val="24"/>
                <w:szCs w:val="24"/>
                <w:rtl/>
                <w:lang w:eastAsia="fr-FR"/>
              </w:rPr>
              <w:t xml:space="preserve"> الإدماج مقابل إنفاق الوزارة 40 درهما فقط ؟ والمؤسف أنني وزملائي المفتشين لا زلنا ننتظر أن تصرف لنا التعويضات عن هذا التكوين في كل من نيابة </w:t>
            </w:r>
            <w:proofErr w:type="spellStart"/>
            <w:r w:rsidRPr="001C4EBA">
              <w:rPr>
                <w:rFonts w:ascii="Arial" w:eastAsia="Times New Roman" w:hAnsi="Arial" w:cs="Arial"/>
                <w:b/>
                <w:bCs/>
                <w:sz w:val="24"/>
                <w:szCs w:val="24"/>
                <w:rtl/>
                <w:lang w:eastAsia="fr-FR"/>
              </w:rPr>
              <w:t>تاوريرت</w:t>
            </w:r>
            <w:proofErr w:type="spellEnd"/>
            <w:r w:rsidRPr="001C4EBA">
              <w:rPr>
                <w:rFonts w:ascii="Arial" w:eastAsia="Times New Roman" w:hAnsi="Arial" w:cs="Arial"/>
                <w:b/>
                <w:bCs/>
                <w:sz w:val="24"/>
                <w:szCs w:val="24"/>
                <w:rtl/>
                <w:lang w:eastAsia="fr-FR"/>
              </w:rPr>
              <w:t xml:space="preserve">، وبركان، </w:t>
            </w:r>
            <w:proofErr w:type="spellStart"/>
            <w:r w:rsidRPr="001C4EBA">
              <w:rPr>
                <w:rFonts w:ascii="Arial" w:eastAsia="Times New Roman" w:hAnsi="Arial" w:cs="Arial"/>
                <w:b/>
                <w:bCs/>
                <w:sz w:val="24"/>
                <w:szCs w:val="24"/>
                <w:rtl/>
                <w:lang w:eastAsia="fr-FR"/>
              </w:rPr>
              <w:t>ووجدة</w:t>
            </w:r>
            <w:proofErr w:type="spellEnd"/>
            <w:r w:rsidRPr="001C4EBA">
              <w:rPr>
                <w:rFonts w:ascii="Arial" w:eastAsia="Times New Roman" w:hAnsi="Arial" w:cs="Arial"/>
                <w:b/>
                <w:bCs/>
                <w:sz w:val="24"/>
                <w:szCs w:val="24"/>
                <w:rtl/>
                <w:lang w:eastAsia="fr-FR"/>
              </w:rPr>
              <w:t xml:space="preserve"> أنكاد إلى ساعتنا هذه ، وربما ستتفتق عبقرية السيد الوزير عن تعطيل صرفها ما دام قد طلب جردا بأنشطة المفتشين . ومقابل 40 درهما من التعويض لقي العديد من المفتشين </w:t>
            </w:r>
            <w:proofErr w:type="spellStart"/>
            <w:r w:rsidRPr="001C4EBA">
              <w:rPr>
                <w:rFonts w:ascii="Arial" w:eastAsia="Times New Roman" w:hAnsi="Arial" w:cs="Arial"/>
                <w:b/>
                <w:bCs/>
                <w:sz w:val="24"/>
                <w:szCs w:val="24"/>
                <w:rtl/>
                <w:lang w:eastAsia="fr-FR"/>
              </w:rPr>
              <w:t>الإذاية</w:t>
            </w:r>
            <w:proofErr w:type="spellEnd"/>
            <w:r w:rsidRPr="001C4EBA">
              <w:rPr>
                <w:rFonts w:ascii="Arial" w:eastAsia="Times New Roman" w:hAnsi="Arial" w:cs="Arial"/>
                <w:b/>
                <w:bCs/>
                <w:sz w:val="24"/>
                <w:szCs w:val="24"/>
                <w:rtl/>
                <w:lang w:eastAsia="fr-FR"/>
              </w:rPr>
              <w:t xml:space="preserve"> من بعض الذين حضروا التكوين بكثير من الدلال ، وحوسبوا على </w:t>
            </w:r>
            <w:proofErr w:type="spellStart"/>
            <w:r w:rsidRPr="001C4EBA">
              <w:rPr>
                <w:rFonts w:ascii="Arial" w:eastAsia="Times New Roman" w:hAnsi="Arial" w:cs="Arial"/>
                <w:b/>
                <w:bCs/>
                <w:sz w:val="24"/>
                <w:szCs w:val="24"/>
                <w:rtl/>
                <w:lang w:eastAsia="fr-FR"/>
              </w:rPr>
              <w:t>بيداغوجيا</w:t>
            </w:r>
            <w:proofErr w:type="spellEnd"/>
            <w:r w:rsidRPr="001C4EBA">
              <w:rPr>
                <w:rFonts w:ascii="Arial" w:eastAsia="Times New Roman" w:hAnsi="Arial" w:cs="Arial"/>
                <w:b/>
                <w:bCs/>
                <w:sz w:val="24"/>
                <w:szCs w:val="24"/>
                <w:rtl/>
                <w:lang w:eastAsia="fr-FR"/>
              </w:rPr>
              <w:t xml:space="preserve"> الإدماج وكأنهم قد اقتسموا مع المقاول البلجيكي ما نهبه من المال العام مقابل زبالته </w:t>
            </w:r>
            <w:proofErr w:type="spellStart"/>
            <w:r w:rsidRPr="001C4EBA">
              <w:rPr>
                <w:rFonts w:ascii="Arial" w:eastAsia="Times New Roman" w:hAnsi="Arial" w:cs="Arial"/>
                <w:b/>
                <w:bCs/>
                <w:sz w:val="24"/>
                <w:szCs w:val="24"/>
                <w:rtl/>
                <w:lang w:eastAsia="fr-FR"/>
              </w:rPr>
              <w:t>البيداغوجية</w:t>
            </w:r>
            <w:proofErr w:type="spellEnd"/>
            <w:r w:rsidRPr="001C4EBA">
              <w:rPr>
                <w:rFonts w:ascii="Arial" w:eastAsia="Times New Roman" w:hAnsi="Arial" w:cs="Arial"/>
                <w:b/>
                <w:bCs/>
                <w:sz w:val="24"/>
                <w:szCs w:val="24"/>
                <w:rtl/>
                <w:lang w:eastAsia="fr-FR"/>
              </w:rPr>
              <w:t xml:space="preserve"> التي كانت هيئة التفتيش أول من نبه إلى تهافتها قبل أن يرفضها كثير من الذين رفضوها فرارا من العمل، وتجنبا للمشقة ، وليس غيرة على المنظومة ، وهم الذين هللوا لقرار الوزير بشطبها ،لأن الشطب كان لصالحهم ليس غير. وأنا أتحدى الوزير أن يناقش مع هيئة التفتيش الحساب خصوصا في </w:t>
            </w:r>
            <w:proofErr w:type="spellStart"/>
            <w:r w:rsidRPr="001C4EBA">
              <w:rPr>
                <w:rFonts w:ascii="Arial" w:eastAsia="Times New Roman" w:hAnsi="Arial" w:cs="Arial"/>
                <w:b/>
                <w:bCs/>
                <w:sz w:val="24"/>
                <w:szCs w:val="24"/>
                <w:rtl/>
                <w:lang w:eastAsia="fr-FR"/>
              </w:rPr>
              <w:t>النيابات</w:t>
            </w:r>
            <w:proofErr w:type="spellEnd"/>
            <w:r w:rsidRPr="001C4EBA">
              <w:rPr>
                <w:rFonts w:ascii="Arial" w:eastAsia="Times New Roman" w:hAnsi="Arial" w:cs="Arial"/>
                <w:b/>
                <w:bCs/>
                <w:sz w:val="24"/>
                <w:szCs w:val="24"/>
                <w:rtl/>
                <w:lang w:eastAsia="fr-FR"/>
              </w:rPr>
              <w:t xml:space="preserve"> النائية والمترامية الأطراف . أما الحساب الذي لن يستطيع الوزير أو غيره </w:t>
            </w:r>
            <w:proofErr w:type="gramStart"/>
            <w:r w:rsidRPr="001C4EBA">
              <w:rPr>
                <w:rFonts w:ascii="Arial" w:eastAsia="Times New Roman" w:hAnsi="Arial" w:cs="Arial"/>
                <w:b/>
                <w:bCs/>
                <w:sz w:val="24"/>
                <w:szCs w:val="24"/>
                <w:rtl/>
                <w:lang w:eastAsia="fr-FR"/>
              </w:rPr>
              <w:t>مناقشته ،</w:t>
            </w:r>
            <w:proofErr w:type="gramEnd"/>
            <w:r w:rsidRPr="001C4EBA">
              <w:rPr>
                <w:rFonts w:ascii="Arial" w:eastAsia="Times New Roman" w:hAnsi="Arial" w:cs="Arial"/>
                <w:b/>
                <w:bCs/>
                <w:sz w:val="24"/>
                <w:szCs w:val="24"/>
                <w:rtl/>
                <w:lang w:eastAsia="fr-FR"/>
              </w:rPr>
              <w:t xml:space="preserve"> فهو تطوع المفتشين لتغطية المناطق الشاغرة والتي ظلت بدون مراقبة لمواسم دراسية عديدة . فعوض أن تصرف الوزارة المال على تكوين المزيد من تكوين المفتشين بمركز باب </w:t>
            </w:r>
            <w:proofErr w:type="spellStart"/>
            <w:r w:rsidRPr="001C4EBA">
              <w:rPr>
                <w:rFonts w:ascii="Arial" w:eastAsia="Times New Roman" w:hAnsi="Arial" w:cs="Arial"/>
                <w:b/>
                <w:bCs/>
                <w:sz w:val="24"/>
                <w:szCs w:val="24"/>
                <w:rtl/>
                <w:lang w:eastAsia="fr-FR"/>
              </w:rPr>
              <w:t>تامسنا</w:t>
            </w:r>
            <w:proofErr w:type="spellEnd"/>
            <w:r w:rsidRPr="001C4EBA">
              <w:rPr>
                <w:rFonts w:ascii="Arial" w:eastAsia="Times New Roman" w:hAnsi="Arial" w:cs="Arial"/>
                <w:b/>
                <w:bCs/>
                <w:sz w:val="24"/>
                <w:szCs w:val="24"/>
                <w:rtl/>
                <w:lang w:eastAsia="fr-FR"/>
              </w:rPr>
              <w:t xml:space="preserve"> بالرباط ، بسبب تناقص عددهم ، فإنها تستغل أبشع استغلال المتوفر منهم لتغطية مناطق من المفروض أن يوفر لها من يراقبها ، علما بأن التعويضات في حالة التطوع للتغطية تظل كما هي مما يعني أن الوزارة يبتز المفتشين المتطوعين لتغطية مناطق غير تابعة لهم . وعلى الوزير أن يناقش مع هيئة التفتيش حساب التعويضات عن ملاحظة ومداولات امتحانات </w:t>
            </w:r>
            <w:proofErr w:type="spellStart"/>
            <w:r w:rsidRPr="001C4EBA">
              <w:rPr>
                <w:rFonts w:ascii="Arial" w:eastAsia="Times New Roman" w:hAnsi="Arial" w:cs="Arial"/>
                <w:b/>
                <w:bCs/>
                <w:sz w:val="24"/>
                <w:szCs w:val="24"/>
                <w:rtl/>
                <w:lang w:eastAsia="fr-FR"/>
              </w:rPr>
              <w:t>الباكلوريا</w:t>
            </w:r>
            <w:proofErr w:type="spellEnd"/>
            <w:r w:rsidRPr="001C4EBA">
              <w:rPr>
                <w:rFonts w:ascii="Arial" w:eastAsia="Times New Roman" w:hAnsi="Arial" w:cs="Arial"/>
                <w:b/>
                <w:bCs/>
                <w:sz w:val="24"/>
                <w:szCs w:val="24"/>
                <w:rtl/>
                <w:lang w:eastAsia="fr-FR"/>
              </w:rPr>
              <w:t xml:space="preserve"> في الجهة الشرقية على سبيل المثال ، والتي لم تصرف للمفتشين إلا بعد مرور ستة أشهر من الموسم الدراسي الموالي ، كما أن التعويضات عن التنقل لا تصرف إلا بعد مرور موسم أو موسمين </w:t>
            </w:r>
            <w:proofErr w:type="spellStart"/>
            <w:r w:rsidRPr="001C4EBA">
              <w:rPr>
                <w:rFonts w:ascii="Arial" w:eastAsia="Times New Roman" w:hAnsi="Arial" w:cs="Arial"/>
                <w:b/>
                <w:bCs/>
                <w:sz w:val="24"/>
                <w:szCs w:val="24"/>
                <w:rtl/>
                <w:lang w:eastAsia="fr-FR"/>
              </w:rPr>
              <w:t>دراسين</w:t>
            </w:r>
            <w:proofErr w:type="spellEnd"/>
            <w:r w:rsidRPr="001C4EBA">
              <w:rPr>
                <w:rFonts w:ascii="Arial" w:eastAsia="Times New Roman" w:hAnsi="Arial" w:cs="Arial"/>
                <w:b/>
                <w:bCs/>
                <w:sz w:val="24"/>
                <w:szCs w:val="24"/>
                <w:rtl/>
                <w:lang w:eastAsia="fr-FR"/>
              </w:rPr>
              <w:t xml:space="preserve">. وعلى الوزير قبل أن يفكر في مناقشة الحساب مع المفتشين أن يناقش حساب مافيا الوزارة التي استفادت من مال التكوين المستمر الخاص </w:t>
            </w:r>
            <w:proofErr w:type="spellStart"/>
            <w:r w:rsidRPr="001C4EBA">
              <w:rPr>
                <w:rFonts w:ascii="Arial" w:eastAsia="Times New Roman" w:hAnsi="Arial" w:cs="Arial"/>
                <w:b/>
                <w:bCs/>
                <w:sz w:val="24"/>
                <w:szCs w:val="24"/>
                <w:rtl/>
                <w:lang w:eastAsia="fr-FR"/>
              </w:rPr>
              <w:t>بيداغوجيا</w:t>
            </w:r>
            <w:proofErr w:type="spellEnd"/>
            <w:r w:rsidRPr="001C4EBA">
              <w:rPr>
                <w:rFonts w:ascii="Arial" w:eastAsia="Times New Roman" w:hAnsi="Arial" w:cs="Arial"/>
                <w:b/>
                <w:bCs/>
                <w:sz w:val="24"/>
                <w:szCs w:val="24"/>
                <w:rtl/>
                <w:lang w:eastAsia="fr-FR"/>
              </w:rPr>
              <w:t xml:space="preserve"> الإدماج مع أنها لم تضع خيطا في </w:t>
            </w:r>
            <w:proofErr w:type="spellStart"/>
            <w:r w:rsidRPr="001C4EBA">
              <w:rPr>
                <w:rFonts w:ascii="Arial" w:eastAsia="Times New Roman" w:hAnsi="Arial" w:cs="Arial"/>
                <w:b/>
                <w:bCs/>
                <w:sz w:val="24"/>
                <w:szCs w:val="24"/>
                <w:rtl/>
                <w:lang w:eastAsia="fr-FR"/>
              </w:rPr>
              <w:t>مخيط</w:t>
            </w:r>
            <w:proofErr w:type="spellEnd"/>
            <w:r w:rsidRPr="001C4EBA">
              <w:rPr>
                <w:rFonts w:ascii="Arial" w:eastAsia="Times New Roman" w:hAnsi="Arial" w:cs="Arial"/>
                <w:b/>
                <w:bCs/>
                <w:sz w:val="24"/>
                <w:szCs w:val="24"/>
                <w:rtl/>
                <w:lang w:eastAsia="fr-FR"/>
              </w:rPr>
              <w:t xml:space="preserve"> كما يقال ، بل لأنها قامت بدور السمسرة مع مقاول </w:t>
            </w:r>
            <w:proofErr w:type="spellStart"/>
            <w:r w:rsidRPr="001C4EBA">
              <w:rPr>
                <w:rFonts w:ascii="Arial" w:eastAsia="Times New Roman" w:hAnsi="Arial" w:cs="Arial"/>
                <w:b/>
                <w:bCs/>
                <w:sz w:val="24"/>
                <w:szCs w:val="24"/>
                <w:rtl/>
                <w:lang w:eastAsia="fr-FR"/>
              </w:rPr>
              <w:t>بيداغوجيا</w:t>
            </w:r>
            <w:proofErr w:type="spellEnd"/>
            <w:r w:rsidRPr="001C4EBA">
              <w:rPr>
                <w:rFonts w:ascii="Arial" w:eastAsia="Times New Roman" w:hAnsi="Arial" w:cs="Arial"/>
                <w:b/>
                <w:bCs/>
                <w:sz w:val="24"/>
                <w:szCs w:val="24"/>
                <w:rtl/>
                <w:lang w:eastAsia="fr-FR"/>
              </w:rPr>
              <w:t xml:space="preserve"> الإدماج البلجيكي وحساب سماسرة هذا المقاولين أيضا الذين سموا أنفسهم خبراء ، و حساب الذين أشرفوا على مشاريع البرنامج </w:t>
            </w:r>
            <w:proofErr w:type="spellStart"/>
            <w:r w:rsidRPr="001C4EBA">
              <w:rPr>
                <w:rFonts w:ascii="Arial" w:eastAsia="Times New Roman" w:hAnsi="Arial" w:cs="Arial"/>
                <w:b/>
                <w:bCs/>
                <w:sz w:val="24"/>
                <w:szCs w:val="24"/>
                <w:rtl/>
                <w:lang w:eastAsia="fr-FR"/>
              </w:rPr>
              <w:t>الاستعجالي</w:t>
            </w:r>
            <w:proofErr w:type="spellEnd"/>
            <w:r w:rsidRPr="001C4EBA">
              <w:rPr>
                <w:rFonts w:ascii="Arial" w:eastAsia="Times New Roman" w:hAnsi="Arial" w:cs="Arial"/>
                <w:b/>
                <w:bCs/>
                <w:sz w:val="24"/>
                <w:szCs w:val="24"/>
                <w:rtl/>
                <w:lang w:eastAsia="fr-FR"/>
              </w:rPr>
              <w:t xml:space="preserve"> من المصابين بداء طاعون الطمع . فعلى الوزير أن يترك جمل هيئة التفتيش باركا ، وإلا ستكشف مناقشة الحساب معها فضائح الوزارة في حق المفتشين الذين لا زالوا يقدمون لكل </w:t>
            </w:r>
            <w:proofErr w:type="spellStart"/>
            <w:r w:rsidRPr="001C4EBA">
              <w:rPr>
                <w:rFonts w:ascii="Arial" w:eastAsia="Times New Roman" w:hAnsi="Arial" w:cs="Arial"/>
                <w:b/>
                <w:bCs/>
                <w:sz w:val="24"/>
                <w:szCs w:val="24"/>
                <w:rtl/>
                <w:lang w:eastAsia="fr-FR"/>
              </w:rPr>
              <w:t>وزيرجديد</w:t>
            </w:r>
            <w:proofErr w:type="spellEnd"/>
            <w:r w:rsidRPr="001C4EBA">
              <w:rPr>
                <w:rFonts w:ascii="Arial" w:eastAsia="Times New Roman" w:hAnsi="Arial" w:cs="Arial"/>
                <w:b/>
                <w:bCs/>
                <w:sz w:val="24"/>
                <w:szCs w:val="24"/>
                <w:rtl/>
                <w:lang w:eastAsia="fr-FR"/>
              </w:rPr>
              <w:t xml:space="preserve"> ملفهم </w:t>
            </w:r>
            <w:proofErr w:type="spellStart"/>
            <w:r w:rsidRPr="001C4EBA">
              <w:rPr>
                <w:rFonts w:ascii="Arial" w:eastAsia="Times New Roman" w:hAnsi="Arial" w:cs="Arial"/>
                <w:b/>
                <w:bCs/>
                <w:sz w:val="24"/>
                <w:szCs w:val="24"/>
                <w:rtl/>
                <w:lang w:eastAsia="fr-FR"/>
              </w:rPr>
              <w:t>المطلبي</w:t>
            </w:r>
            <w:proofErr w:type="spellEnd"/>
            <w:r w:rsidRPr="001C4EBA">
              <w:rPr>
                <w:rFonts w:ascii="Arial" w:eastAsia="Times New Roman" w:hAnsi="Arial" w:cs="Arial"/>
                <w:b/>
                <w:bCs/>
                <w:sz w:val="24"/>
                <w:szCs w:val="24"/>
                <w:rtl/>
                <w:lang w:eastAsia="fr-FR"/>
              </w:rPr>
              <w:t xml:space="preserve"> وكأنهم يستجدونه من أجل الحصول على حقوقهم المهضومة . فيكفي الوزارة عارا أن يمضي أكثر من نصف قرن على استقلال البلاد والمفتش لا زال ينتظر تعويضه عن </w:t>
            </w:r>
            <w:proofErr w:type="gramStart"/>
            <w:r w:rsidRPr="001C4EBA">
              <w:rPr>
                <w:rFonts w:ascii="Arial" w:eastAsia="Times New Roman" w:hAnsi="Arial" w:cs="Arial"/>
                <w:b/>
                <w:bCs/>
                <w:sz w:val="24"/>
                <w:szCs w:val="24"/>
                <w:rtl/>
                <w:lang w:eastAsia="fr-FR"/>
              </w:rPr>
              <w:t>إطاره .</w:t>
            </w:r>
            <w:proofErr w:type="gramEnd"/>
            <w:r w:rsidRPr="001C4EBA">
              <w:rPr>
                <w:rFonts w:ascii="Arial" w:eastAsia="Times New Roman" w:hAnsi="Arial" w:cs="Arial"/>
                <w:b/>
                <w:bCs/>
                <w:sz w:val="24"/>
                <w:szCs w:val="24"/>
                <w:rtl/>
                <w:lang w:eastAsia="fr-FR"/>
              </w:rPr>
              <w:t xml:space="preserve"> و على الوزير أن يبيع هيئة التفتيش للخارج لتستفيد الوزارة من ثمنهم ما داموا عبارة عن أقنان في ضيعة الوزارة لتصير المنظومة </w:t>
            </w:r>
            <w:proofErr w:type="spellStart"/>
            <w:r w:rsidRPr="001C4EBA">
              <w:rPr>
                <w:rFonts w:ascii="Arial" w:eastAsia="Times New Roman" w:hAnsi="Arial" w:cs="Arial"/>
                <w:b/>
                <w:bCs/>
                <w:sz w:val="24"/>
                <w:szCs w:val="24"/>
                <w:rtl/>
                <w:lang w:eastAsia="fr-FR"/>
              </w:rPr>
              <w:t>سائبة</w:t>
            </w:r>
            <w:proofErr w:type="spellEnd"/>
            <w:r w:rsidRPr="001C4EBA">
              <w:rPr>
                <w:rFonts w:ascii="Arial" w:eastAsia="Times New Roman" w:hAnsi="Arial" w:cs="Arial"/>
                <w:b/>
                <w:bCs/>
                <w:sz w:val="24"/>
                <w:szCs w:val="24"/>
                <w:rtl/>
                <w:lang w:eastAsia="fr-FR"/>
              </w:rPr>
              <w:t xml:space="preserve"> ، ويتحقق حلم السفهاء الذين لهم حساسية ضد التفتيش .محمد شركي</w:t>
            </w:r>
            <w:r w:rsidRPr="001C4EBA">
              <w:rPr>
                <w:rFonts w:ascii="Arial" w:eastAsia="Times New Roman" w:hAnsi="Arial" w:cs="Arial"/>
                <w:b/>
                <w:bCs/>
                <w:sz w:val="24"/>
                <w:szCs w:val="24"/>
                <w:lang w:eastAsia="fr-FR"/>
              </w:rPr>
              <w:br/>
            </w:r>
            <w:r w:rsidRPr="001C4EBA">
              <w:rPr>
                <w:rFonts w:ascii="Arial" w:eastAsia="Times New Roman" w:hAnsi="Arial" w:cs="Arial"/>
                <w:b/>
                <w:bCs/>
                <w:sz w:val="24"/>
                <w:szCs w:val="24"/>
                <w:rtl/>
                <w:lang w:eastAsia="fr-FR"/>
              </w:rPr>
              <w:t xml:space="preserve">وجدة سيتي </w:t>
            </w:r>
            <w:proofErr w:type="spellStart"/>
            <w:r w:rsidRPr="001C4EBA">
              <w:rPr>
                <w:rFonts w:ascii="Arial" w:eastAsia="Times New Roman" w:hAnsi="Arial" w:cs="Arial"/>
                <w:b/>
                <w:bCs/>
                <w:sz w:val="24"/>
                <w:szCs w:val="24"/>
                <w:rtl/>
                <w:lang w:eastAsia="fr-FR"/>
              </w:rPr>
              <w:t>نت</w:t>
            </w:r>
            <w:proofErr w:type="spellEnd"/>
            <w:r w:rsidRPr="001C4EBA">
              <w:rPr>
                <w:rFonts w:ascii="Arial" w:eastAsia="Times New Roman" w:hAnsi="Arial" w:cs="Arial"/>
                <w:b/>
                <w:bCs/>
                <w:sz w:val="24"/>
                <w:szCs w:val="24"/>
                <w:lang w:eastAsia="fr-FR"/>
              </w:rPr>
              <w:t> </w:t>
            </w:r>
            <w:r w:rsidRPr="001C4EBA">
              <w:rPr>
                <w:rFonts w:ascii="Arial" w:eastAsia="Times New Roman" w:hAnsi="Arial" w:cs="Arial"/>
                <w:b/>
                <w:bCs/>
                <w:sz w:val="24"/>
                <w:szCs w:val="24"/>
                <w:lang w:eastAsia="fr-FR"/>
              </w:rPr>
              <w:br/>
              <w:t>2-3-2012</w:t>
            </w:r>
          </w:p>
        </w:tc>
      </w:tr>
    </w:tbl>
    <w:p w:rsidR="00CE79DD" w:rsidRPr="001C4EBA" w:rsidRDefault="00CE79DD" w:rsidP="001C4EBA">
      <w:pPr>
        <w:jc w:val="center"/>
        <w:rPr>
          <w:b/>
          <w:bCs/>
          <w:sz w:val="24"/>
          <w:szCs w:val="24"/>
        </w:rPr>
      </w:pPr>
    </w:p>
    <w:sectPr w:rsidR="00CE79DD" w:rsidRPr="001C4EBA" w:rsidSect="00CE79D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BE2" w:rsidRDefault="000B4BE2" w:rsidP="001C4EBA">
      <w:pPr>
        <w:spacing w:after="0" w:line="240" w:lineRule="auto"/>
      </w:pPr>
      <w:r>
        <w:separator/>
      </w:r>
    </w:p>
  </w:endnote>
  <w:endnote w:type="continuationSeparator" w:id="0">
    <w:p w:rsidR="000B4BE2" w:rsidRDefault="000B4BE2" w:rsidP="001C4E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BE2" w:rsidRDefault="000B4BE2" w:rsidP="001C4EBA">
      <w:pPr>
        <w:spacing w:after="0" w:line="240" w:lineRule="auto"/>
      </w:pPr>
      <w:r>
        <w:separator/>
      </w:r>
    </w:p>
  </w:footnote>
  <w:footnote w:type="continuationSeparator" w:id="0">
    <w:p w:rsidR="000B4BE2" w:rsidRDefault="000B4BE2" w:rsidP="001C4EB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footnotePr>
    <w:footnote w:id="-1"/>
    <w:footnote w:id="0"/>
  </w:footnotePr>
  <w:endnotePr>
    <w:endnote w:id="-1"/>
    <w:endnote w:id="0"/>
  </w:endnotePr>
  <w:compat/>
  <w:rsids>
    <w:rsidRoot w:val="001C4EBA"/>
    <w:rsid w:val="000A1194"/>
    <w:rsid w:val="000B4BE2"/>
    <w:rsid w:val="000D3B5C"/>
    <w:rsid w:val="001A3A7E"/>
    <w:rsid w:val="001C4EBA"/>
    <w:rsid w:val="001F21E1"/>
    <w:rsid w:val="00287A09"/>
    <w:rsid w:val="005C3E55"/>
    <w:rsid w:val="006902EB"/>
    <w:rsid w:val="00791EDA"/>
    <w:rsid w:val="00871568"/>
    <w:rsid w:val="009B4F43"/>
    <w:rsid w:val="00A55A22"/>
    <w:rsid w:val="00B50B60"/>
    <w:rsid w:val="00CE79DD"/>
    <w:rsid w:val="00D161D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9D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1C4EB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C4EBA"/>
  </w:style>
  <w:style w:type="paragraph" w:styleId="Pieddepage">
    <w:name w:val="footer"/>
    <w:basedOn w:val="Normal"/>
    <w:link w:val="PieddepageCar"/>
    <w:uiPriority w:val="99"/>
    <w:semiHidden/>
    <w:unhideWhenUsed/>
    <w:rsid w:val="001C4EBA"/>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1C4EBA"/>
  </w:style>
  <w:style w:type="character" w:styleId="Lienhypertexte">
    <w:name w:val="Hyperlink"/>
    <w:basedOn w:val="Policepardfaut"/>
    <w:uiPriority w:val="99"/>
    <w:semiHidden/>
    <w:unhideWhenUsed/>
    <w:rsid w:val="001C4EBA"/>
    <w:rPr>
      <w:color w:val="0000FF"/>
      <w:u w:val="single"/>
    </w:rPr>
  </w:style>
  <w:style w:type="character" w:customStyle="1" w:styleId="apple-converted-space">
    <w:name w:val="apple-converted-space"/>
    <w:basedOn w:val="Policepardfaut"/>
    <w:rsid w:val="001C4EBA"/>
  </w:style>
</w:styles>
</file>

<file path=word/webSettings.xml><?xml version="1.0" encoding="utf-8"?>
<w:webSettings xmlns:r="http://schemas.openxmlformats.org/officeDocument/2006/relationships" xmlns:w="http://schemas.openxmlformats.org/wordprocessingml/2006/main">
  <w:divs>
    <w:div w:id="2126120300">
      <w:bodyDiv w:val="1"/>
      <w:marLeft w:val="0"/>
      <w:marRight w:val="0"/>
      <w:marTop w:val="0"/>
      <w:marBottom w:val="0"/>
      <w:divBdr>
        <w:top w:val="none" w:sz="0" w:space="0" w:color="auto"/>
        <w:left w:val="none" w:sz="0" w:space="0" w:color="auto"/>
        <w:bottom w:val="none" w:sz="0" w:space="0" w:color="auto"/>
        <w:right w:val="none" w:sz="0" w:space="0" w:color="auto"/>
      </w:divBdr>
      <w:divsChild>
        <w:div w:id="2119372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ujdacity.net/national-article-58903-ar/%d9%87%d9%8a%d8%a6%d8%a9-%d8%a7%d9%84%d8%aa%d9%81%d8%aa%d9%8a%d8%b4-%d8%b9%d9%84%d9%89-%d8%a3%d8%aa%d9%85-%d8%a7%d9%84%d8%a7%d8%b3%d8%aa%d8%b9%d8%af%d8%a7%d8%af-%d9%84%d9%85%d9%86%d8%a7%d9%82%d8%b4.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1191</Words>
  <Characters>6553</Characters>
  <Application>Microsoft Office Word</Application>
  <DocSecurity>0</DocSecurity>
  <Lines>54</Lines>
  <Paragraphs>15</Paragraphs>
  <ScaleCrop>false</ScaleCrop>
  <Company/>
  <LinksUpToDate>false</LinksUpToDate>
  <CharactersWithSpaces>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1</cp:revision>
  <dcterms:created xsi:type="dcterms:W3CDTF">2012-03-02T16:25:00Z</dcterms:created>
  <dcterms:modified xsi:type="dcterms:W3CDTF">2012-03-02T16:25:00Z</dcterms:modified>
</cp:coreProperties>
</file>